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761B5" w14:textId="77777777" w:rsidR="005156EC" w:rsidRDefault="005156EC" w:rsidP="00590425">
      <w:pPr>
        <w:pStyle w:val="papertitle"/>
        <w:spacing w:before="100" w:beforeAutospacing="1" w:after="100" w:afterAutospacing="1"/>
        <w:rPr>
          <w:kern w:val="48"/>
        </w:rPr>
      </w:pPr>
    </w:p>
    <w:p w14:paraId="365C3B2A" w14:textId="59B22949" w:rsidR="009303D9" w:rsidRPr="007B7005" w:rsidRDefault="008974B7" w:rsidP="009E1CE3">
      <w:pPr>
        <w:pStyle w:val="papertitle"/>
        <w:spacing w:before="100" w:beforeAutospacing="1" w:after="100" w:afterAutospacing="1"/>
        <w:rPr>
          <w:kern w:val="48"/>
          <w:sz w:val="36"/>
          <w:szCs w:val="36"/>
        </w:rPr>
      </w:pPr>
      <w:r w:rsidRPr="008974B7">
        <w:rPr>
          <w:kern w:val="48"/>
          <w:sz w:val="36"/>
          <w:szCs w:val="36"/>
        </w:rPr>
        <w:t>Applications of  different methods to exact wave solutions to the fractional Drinfeld-Sokolov-Wilson system</w:t>
      </w:r>
    </w:p>
    <w:p w14:paraId="591828F0" w14:textId="77777777" w:rsidR="002C5D1B" w:rsidRDefault="002C5D1B" w:rsidP="003B4E04">
      <w:pPr>
        <w:pStyle w:val="Author"/>
        <w:spacing w:before="100" w:beforeAutospacing="1" w:after="100" w:afterAutospacing="1" w:line="120" w:lineRule="auto"/>
        <w:rPr>
          <w:sz w:val="16"/>
          <w:szCs w:val="16"/>
        </w:rPr>
        <w:sectPr w:rsidR="002C5D1B" w:rsidSect="005156EC">
          <w:headerReference w:type="default" r:id="rId9"/>
          <w:footerReference w:type="default" r:id="rId10"/>
          <w:headerReference w:type="first" r:id="rId11"/>
          <w:footerReference w:type="first" r:id="rId12"/>
          <w:pgSz w:w="11906" w:h="16838" w:code="9"/>
          <w:pgMar w:top="2268" w:right="893" w:bottom="1440" w:left="893" w:header="720" w:footer="850" w:gutter="0"/>
          <w:cols w:space="720"/>
          <w:titlePg/>
          <w:docGrid w:linePitch="360"/>
        </w:sectPr>
      </w:pPr>
    </w:p>
    <w:p w14:paraId="0EE75A4E" w14:textId="77777777" w:rsidR="002C5D1B" w:rsidRDefault="002C5D1B" w:rsidP="002C5D1B">
      <w:pPr>
        <w:pStyle w:val="Author"/>
        <w:spacing w:before="0"/>
        <w:rPr>
          <w:sz w:val="18"/>
          <w:szCs w:val="18"/>
        </w:rPr>
      </w:pPr>
    </w:p>
    <w:p w14:paraId="5C801104" w14:textId="5D1B2F77" w:rsidR="006A29BB" w:rsidRDefault="007B7005" w:rsidP="007B7005">
      <w:pPr>
        <w:pStyle w:val="Author"/>
        <w:spacing w:before="0" w:after="0"/>
        <w:rPr>
          <w:sz w:val="18"/>
          <w:szCs w:val="18"/>
        </w:rPr>
      </w:pPr>
      <w:r>
        <w:rPr>
          <w:sz w:val="18"/>
          <w:szCs w:val="18"/>
        </w:rPr>
        <w:t>Elah</w:t>
      </w:r>
      <w:r w:rsidR="002C5D1B" w:rsidRPr="00F847A6">
        <w:rPr>
          <w:sz w:val="18"/>
          <w:szCs w:val="18"/>
        </w:rPr>
        <w:t>e</w:t>
      </w:r>
      <w:r>
        <w:rPr>
          <w:sz w:val="18"/>
          <w:szCs w:val="18"/>
        </w:rPr>
        <w:t xml:space="preserve"> Miri Eskandari</w:t>
      </w:r>
      <w:r w:rsidR="002C5D1B" w:rsidRPr="009635A8">
        <w:rPr>
          <w:sz w:val="18"/>
          <w:szCs w:val="18"/>
          <w:vertAlign w:val="superscript"/>
        </w:rPr>
        <w:t>1</w:t>
      </w:r>
      <w:r>
        <w:rPr>
          <w:sz w:val="18"/>
          <w:szCs w:val="18"/>
          <w:vertAlign w:val="superscript"/>
        </w:rPr>
        <w:t>*</w:t>
      </w:r>
      <w:r w:rsidR="00A93B5D">
        <w:rPr>
          <w:sz w:val="18"/>
          <w:szCs w:val="18"/>
        </w:rPr>
        <w:t xml:space="preserve">, </w:t>
      </w:r>
      <w:r w:rsidR="002C5D1B" w:rsidRPr="00F847A6">
        <w:rPr>
          <w:sz w:val="18"/>
          <w:szCs w:val="18"/>
        </w:rPr>
        <w:t>Na</w:t>
      </w:r>
      <w:r>
        <w:rPr>
          <w:sz w:val="18"/>
          <w:szCs w:val="18"/>
        </w:rPr>
        <w:t>sir Taghizadeh</w:t>
      </w:r>
      <w:r w:rsidR="002C5D1B" w:rsidRPr="009635A8">
        <w:rPr>
          <w:sz w:val="18"/>
          <w:szCs w:val="18"/>
          <w:vertAlign w:val="superscript"/>
        </w:rPr>
        <w:t>2</w:t>
      </w:r>
      <w:r w:rsidRPr="00F847A6">
        <w:rPr>
          <w:sz w:val="18"/>
          <w:szCs w:val="18"/>
        </w:rPr>
        <w:t xml:space="preserve"> </w:t>
      </w:r>
      <w:r w:rsidR="002C5D1B" w:rsidRPr="00F847A6">
        <w:rPr>
          <w:sz w:val="18"/>
          <w:szCs w:val="18"/>
        </w:rPr>
        <w:br/>
      </w:r>
      <w:r w:rsidR="002C5D1B" w:rsidRPr="00F847A6">
        <w:rPr>
          <w:sz w:val="18"/>
          <w:szCs w:val="18"/>
        </w:rPr>
        <w:br/>
      </w:r>
      <w:r w:rsidR="006A29BB" w:rsidRPr="009635A8">
        <w:rPr>
          <w:sz w:val="18"/>
          <w:szCs w:val="18"/>
          <w:vertAlign w:val="superscript"/>
        </w:rPr>
        <w:t>1</w:t>
      </w:r>
      <w:r w:rsidR="00AD3183">
        <w:rPr>
          <w:sz w:val="18"/>
          <w:szCs w:val="18"/>
          <w:vertAlign w:val="superscript"/>
        </w:rPr>
        <w:t>,2</w:t>
      </w:r>
      <w:r w:rsidR="006A29BB" w:rsidRPr="00C952C5">
        <w:rPr>
          <w:rFonts w:ascii="IRANSans" w:hAnsi="IRANSans"/>
          <w:color w:val="555555"/>
          <w:sz w:val="20"/>
          <w:szCs w:val="20"/>
        </w:rPr>
        <w:t xml:space="preserve"> </w:t>
      </w:r>
      <w:r w:rsidRPr="007B7005">
        <w:rPr>
          <w:sz w:val="18"/>
          <w:szCs w:val="18"/>
        </w:rPr>
        <w:t>Faculty of Mathematical Sciences</w:t>
      </w:r>
      <w:r w:rsidR="006A29BB" w:rsidRPr="00C952C5">
        <w:rPr>
          <w:sz w:val="18"/>
          <w:szCs w:val="18"/>
        </w:rPr>
        <w:t xml:space="preserve">, </w:t>
      </w:r>
      <w:r w:rsidRPr="007B7005">
        <w:rPr>
          <w:sz w:val="18"/>
          <w:szCs w:val="18"/>
        </w:rPr>
        <w:t>University of Guilan</w:t>
      </w:r>
      <w:r w:rsidR="006A29BB" w:rsidRPr="00C952C5">
        <w:rPr>
          <w:sz w:val="18"/>
          <w:szCs w:val="18"/>
        </w:rPr>
        <w:t xml:space="preserve">, </w:t>
      </w:r>
      <w:r w:rsidRPr="007B7005">
        <w:rPr>
          <w:sz w:val="18"/>
          <w:szCs w:val="18"/>
        </w:rPr>
        <w:t>Rasht</w:t>
      </w:r>
      <w:r w:rsidR="006A29BB" w:rsidRPr="00C952C5">
        <w:rPr>
          <w:sz w:val="18"/>
          <w:szCs w:val="18"/>
        </w:rPr>
        <w:t xml:space="preserve">, </w:t>
      </w:r>
      <w:r w:rsidRPr="007B7005">
        <w:rPr>
          <w:sz w:val="18"/>
          <w:szCs w:val="18"/>
        </w:rPr>
        <w:t>Iran</w:t>
      </w:r>
    </w:p>
    <w:p w14:paraId="5590371F" w14:textId="77777777" w:rsidR="007B7005" w:rsidRDefault="007B7005" w:rsidP="007B7005">
      <w:pPr>
        <w:pStyle w:val="Author"/>
        <w:spacing w:before="0" w:after="0"/>
        <w:rPr>
          <w:sz w:val="18"/>
          <w:szCs w:val="18"/>
        </w:rPr>
      </w:pPr>
    </w:p>
    <w:p w14:paraId="5B16892D" w14:textId="03586314" w:rsidR="002C5D1B" w:rsidRDefault="007B7005">
      <w:pPr>
        <w:sectPr w:rsidR="002C5D1B" w:rsidSect="005156EC">
          <w:type w:val="continuous"/>
          <w:pgSz w:w="11906" w:h="16838" w:code="9"/>
          <w:pgMar w:top="2268" w:right="893" w:bottom="1440" w:left="893" w:header="720" w:footer="720" w:gutter="0"/>
          <w:cols w:space="720"/>
          <w:docGrid w:linePitch="360"/>
        </w:sectPr>
      </w:pPr>
      <w:r w:rsidRPr="007B7005">
        <w:rPr>
          <w:rFonts w:cs="B Nazanin"/>
          <w:sz w:val="16"/>
          <w:szCs w:val="16"/>
          <w:lang w:bidi="fa-IR"/>
        </w:rPr>
        <w:t>elahe-eskandari@phd.guilan.ac.ir</w:t>
      </w:r>
    </w:p>
    <w:p w14:paraId="0A995CE4" w14:textId="77777777" w:rsidR="003A644E" w:rsidRDefault="003A644E"/>
    <w:p w14:paraId="388D4CA1" w14:textId="77777777" w:rsidR="003A644E" w:rsidRDefault="003A644E">
      <w:pPr>
        <w:sectPr w:rsidR="003A644E" w:rsidSect="005156EC">
          <w:type w:val="continuous"/>
          <w:pgSz w:w="11906" w:h="16838" w:code="9"/>
          <w:pgMar w:top="2268" w:right="893" w:bottom="1440" w:left="893" w:header="720" w:footer="720" w:gutter="0"/>
          <w:cols w:num="3" w:space="720"/>
          <w:docGrid w:linePitch="360"/>
        </w:sectPr>
      </w:pPr>
    </w:p>
    <w:p w14:paraId="1FC18000" w14:textId="77777777" w:rsidR="00917A57" w:rsidRDefault="00917A57"/>
    <w:p w14:paraId="79F258E8" w14:textId="77777777" w:rsidR="004A036B" w:rsidRDefault="004A036B" w:rsidP="004A036B"/>
    <w:p w14:paraId="6149A302" w14:textId="77777777" w:rsidR="004A036B" w:rsidRDefault="004A036B" w:rsidP="004A036B">
      <w:pPr>
        <w:sectPr w:rsidR="004A036B" w:rsidSect="003B4E04">
          <w:headerReference w:type="first" r:id="rId13"/>
          <w:footerReference w:type="first" r:id="rId14"/>
          <w:type w:val="continuous"/>
          <w:pgSz w:w="11906" w:h="16838" w:code="9"/>
          <w:pgMar w:top="450" w:right="893" w:bottom="1440" w:left="893" w:header="720" w:footer="720" w:gutter="0"/>
          <w:cols w:num="3" w:space="720"/>
          <w:docGrid w:linePitch="360"/>
        </w:sectPr>
      </w:pPr>
    </w:p>
    <w:p w14:paraId="60FF5EC3" w14:textId="77777777" w:rsidR="004A036B" w:rsidRDefault="004A036B" w:rsidP="004A036B"/>
    <w:p w14:paraId="3FE35347" w14:textId="3A6609D4" w:rsidR="004A036B" w:rsidRPr="008974B7" w:rsidRDefault="004A036B" w:rsidP="009840CE">
      <w:pPr>
        <w:pStyle w:val="Abstract"/>
        <w:ind w:firstLine="0"/>
        <w:rPr>
          <w:i/>
          <w:iCs/>
          <w:sz w:val="24"/>
          <w:szCs w:val="24"/>
        </w:rPr>
      </w:pPr>
      <w:r w:rsidRPr="008974B7">
        <w:rPr>
          <w:i/>
          <w:iCs/>
          <w:sz w:val="24"/>
          <w:szCs w:val="24"/>
        </w:rPr>
        <w:t>Abstract</w:t>
      </w:r>
      <w:r w:rsidRPr="008974B7">
        <w:rPr>
          <w:sz w:val="24"/>
          <w:szCs w:val="24"/>
        </w:rPr>
        <w:t>—</w:t>
      </w:r>
      <w:proofErr w:type="gramStart"/>
      <w:r w:rsidR="008974B7" w:rsidRPr="008974B7">
        <w:rPr>
          <w:b w:val="0"/>
          <w:bCs w:val="0"/>
          <w:sz w:val="24"/>
          <w:szCs w:val="24"/>
        </w:rPr>
        <w:t>The</w:t>
      </w:r>
      <w:proofErr w:type="gramEnd"/>
      <w:r w:rsidR="008974B7" w:rsidRPr="008974B7">
        <w:rPr>
          <w:b w:val="0"/>
          <w:bCs w:val="0"/>
          <w:sz w:val="24"/>
          <w:szCs w:val="24"/>
        </w:rPr>
        <w:t xml:space="preserve"> fractional differential equations (FDEs) have been the focus of many studies due to their frequent appearance in several applications in physics, biology, engineering, signal processing, systems identification, control theory, finance, fractional dynamics, and other different sciences. The perusal of these nonlinear physical models through wave solutions analysis corresponding to their FDEs has a dynamic role in applied sciences. In this paper, the </w:t>
      </w:r>
      <w:proofErr w:type="spellStart"/>
      <w:r w:rsidR="008974B7" w:rsidRPr="008974B7">
        <w:rPr>
          <w:b w:val="0"/>
          <w:bCs w:val="0"/>
          <w:sz w:val="24"/>
          <w:szCs w:val="24"/>
        </w:rPr>
        <w:t>exp</w:t>
      </w:r>
      <w:proofErr w:type="spellEnd"/>
      <w:r w:rsidR="008974B7" w:rsidRPr="008974B7">
        <w:rPr>
          <w:b w:val="0"/>
          <w:bCs w:val="0"/>
          <w:sz w:val="24"/>
          <w:szCs w:val="24"/>
        </w:rPr>
        <w:t>-function met</w:t>
      </w:r>
      <w:r w:rsidR="008974B7">
        <w:rPr>
          <w:b w:val="0"/>
          <w:bCs w:val="0"/>
          <w:sz w:val="24"/>
          <w:szCs w:val="24"/>
        </w:rPr>
        <w:t>hod and the rational (G' /G)</w:t>
      </w:r>
      <w:r w:rsidR="008974B7" w:rsidRPr="008974B7">
        <w:rPr>
          <w:b w:val="0"/>
          <w:bCs w:val="0"/>
          <w:sz w:val="24"/>
          <w:szCs w:val="24"/>
        </w:rPr>
        <w:t>-expansion method are presented to establish the exact wave solutions of the fra</w:t>
      </w:r>
      <w:r w:rsidR="00B47510">
        <w:rPr>
          <w:b w:val="0"/>
          <w:bCs w:val="0"/>
          <w:sz w:val="24"/>
          <w:szCs w:val="24"/>
        </w:rPr>
        <w:t xml:space="preserve">ctional </w:t>
      </w:r>
      <w:proofErr w:type="spellStart"/>
      <w:r w:rsidR="00B47510">
        <w:rPr>
          <w:b w:val="0"/>
          <w:bCs w:val="0"/>
          <w:sz w:val="24"/>
          <w:szCs w:val="24"/>
        </w:rPr>
        <w:t>Drinfeld</w:t>
      </w:r>
      <w:proofErr w:type="spellEnd"/>
      <w:r w:rsidR="00B47510">
        <w:rPr>
          <w:b w:val="0"/>
          <w:bCs w:val="0"/>
          <w:sz w:val="24"/>
          <w:szCs w:val="24"/>
        </w:rPr>
        <w:t>–</w:t>
      </w:r>
      <w:proofErr w:type="spellStart"/>
      <w:r w:rsidR="00B47510">
        <w:rPr>
          <w:b w:val="0"/>
          <w:bCs w:val="0"/>
          <w:sz w:val="24"/>
          <w:szCs w:val="24"/>
        </w:rPr>
        <w:t>Sokolov</w:t>
      </w:r>
      <w:proofErr w:type="spellEnd"/>
      <w:r w:rsidR="00B47510">
        <w:rPr>
          <w:b w:val="0"/>
          <w:bCs w:val="0"/>
          <w:sz w:val="24"/>
          <w:szCs w:val="24"/>
        </w:rPr>
        <w:t xml:space="preserve">-Wilson </w:t>
      </w:r>
      <w:r w:rsidR="008974B7" w:rsidRPr="008974B7">
        <w:rPr>
          <w:b w:val="0"/>
          <w:bCs w:val="0"/>
          <w:sz w:val="24"/>
          <w:szCs w:val="24"/>
        </w:rPr>
        <w:t>system in the sense of the conformable fractional derivative. This system describes the shallow water wave models in fluid mechanics. These presented methods are a powerful mathematical tool for solving nonlinear fractional evolution equations in various fields o</w:t>
      </w:r>
      <w:r w:rsidR="008974B7">
        <w:rPr>
          <w:b w:val="0"/>
          <w:bCs w:val="0"/>
          <w:sz w:val="24"/>
          <w:szCs w:val="24"/>
        </w:rPr>
        <w:t xml:space="preserve">f applied sciences, especially </w:t>
      </w:r>
      <w:r w:rsidR="008974B7" w:rsidRPr="008974B7">
        <w:rPr>
          <w:b w:val="0"/>
          <w:bCs w:val="0"/>
          <w:sz w:val="24"/>
          <w:szCs w:val="24"/>
        </w:rPr>
        <w:t xml:space="preserve">in </w:t>
      </w:r>
      <w:r w:rsidR="009840CE" w:rsidRPr="009840CE">
        <w:rPr>
          <w:b w:val="0"/>
          <w:bCs w:val="0"/>
          <w:sz w:val="24"/>
          <w:szCs w:val="24"/>
        </w:rPr>
        <w:t xml:space="preserve"> physics</w:t>
      </w:r>
      <w:bookmarkStart w:id="0" w:name="_GoBack"/>
      <w:bookmarkEnd w:id="0"/>
      <w:r w:rsidR="007B7005" w:rsidRPr="008974B7">
        <w:rPr>
          <w:b w:val="0"/>
          <w:bCs w:val="0"/>
          <w:sz w:val="24"/>
          <w:szCs w:val="24"/>
        </w:rPr>
        <w:t>.</w:t>
      </w:r>
    </w:p>
    <w:p w14:paraId="0EFEAEFA" w14:textId="297815C4" w:rsidR="004A036B" w:rsidRPr="008974B7" w:rsidRDefault="004A036B" w:rsidP="008974B7">
      <w:pPr>
        <w:pStyle w:val="Keywords"/>
        <w:ind w:left="1276" w:hanging="1002"/>
        <w:rPr>
          <w:sz w:val="24"/>
          <w:szCs w:val="24"/>
        </w:rPr>
      </w:pPr>
      <w:r w:rsidRPr="008974B7">
        <w:rPr>
          <w:sz w:val="24"/>
          <w:szCs w:val="24"/>
        </w:rPr>
        <w:t>Keywords—</w:t>
      </w:r>
      <w:r w:rsidR="00AD3183" w:rsidRPr="008974B7">
        <w:rPr>
          <w:sz w:val="24"/>
          <w:szCs w:val="24"/>
        </w:rPr>
        <w:t xml:space="preserve"> </w:t>
      </w:r>
      <w:proofErr w:type="gramStart"/>
      <w:r w:rsidR="002547F3" w:rsidRPr="008974B7">
        <w:rPr>
          <w:b w:val="0"/>
          <w:bCs w:val="0"/>
          <w:i w:val="0"/>
          <w:iCs/>
          <w:sz w:val="24"/>
          <w:szCs w:val="24"/>
        </w:rPr>
        <w:t>The</w:t>
      </w:r>
      <w:proofErr w:type="gramEnd"/>
      <w:r w:rsidR="002547F3" w:rsidRPr="008974B7">
        <w:rPr>
          <w:b w:val="0"/>
          <w:bCs w:val="0"/>
          <w:i w:val="0"/>
          <w:iCs/>
          <w:sz w:val="24"/>
          <w:szCs w:val="24"/>
        </w:rPr>
        <w:t xml:space="preserve"> f</w:t>
      </w:r>
      <w:r w:rsidR="008974B7">
        <w:rPr>
          <w:b w:val="0"/>
          <w:bCs w:val="0"/>
          <w:i w:val="0"/>
          <w:iCs/>
          <w:sz w:val="24"/>
          <w:szCs w:val="24"/>
        </w:rPr>
        <w:t xml:space="preserve">ractional </w:t>
      </w:r>
      <w:proofErr w:type="spellStart"/>
      <w:r w:rsidR="002547F3" w:rsidRPr="008974B7">
        <w:rPr>
          <w:b w:val="0"/>
          <w:bCs w:val="0"/>
          <w:i w:val="0"/>
          <w:iCs/>
          <w:sz w:val="24"/>
          <w:szCs w:val="24"/>
        </w:rPr>
        <w:t>Drinfeld</w:t>
      </w:r>
      <w:proofErr w:type="spellEnd"/>
      <w:r w:rsidR="002547F3" w:rsidRPr="008974B7">
        <w:rPr>
          <w:b w:val="0"/>
          <w:bCs w:val="0"/>
          <w:i w:val="0"/>
          <w:iCs/>
          <w:sz w:val="24"/>
          <w:szCs w:val="24"/>
        </w:rPr>
        <w:t>-</w:t>
      </w:r>
      <w:proofErr w:type="spellStart"/>
      <w:r w:rsidR="002547F3" w:rsidRPr="008974B7">
        <w:rPr>
          <w:b w:val="0"/>
          <w:bCs w:val="0"/>
          <w:i w:val="0"/>
          <w:iCs/>
          <w:sz w:val="24"/>
          <w:szCs w:val="24"/>
        </w:rPr>
        <w:t>Sokolov</w:t>
      </w:r>
      <w:proofErr w:type="spellEnd"/>
      <w:r w:rsidR="002547F3" w:rsidRPr="008974B7">
        <w:rPr>
          <w:b w:val="0"/>
          <w:bCs w:val="0"/>
          <w:i w:val="0"/>
          <w:iCs/>
          <w:sz w:val="24"/>
          <w:szCs w:val="24"/>
        </w:rPr>
        <w:t>-Wilson System, Exact</w:t>
      </w:r>
      <w:r w:rsidR="008974B7">
        <w:rPr>
          <w:b w:val="0"/>
          <w:bCs w:val="0"/>
          <w:i w:val="0"/>
          <w:iCs/>
          <w:sz w:val="24"/>
          <w:szCs w:val="24"/>
        </w:rPr>
        <w:t xml:space="preserve"> wave</w:t>
      </w:r>
      <w:r w:rsidR="002547F3" w:rsidRPr="008974B7">
        <w:rPr>
          <w:b w:val="0"/>
          <w:bCs w:val="0"/>
          <w:i w:val="0"/>
          <w:iCs/>
          <w:sz w:val="24"/>
          <w:szCs w:val="24"/>
        </w:rPr>
        <w:t xml:space="preserve"> solution, The </w:t>
      </w:r>
      <w:proofErr w:type="spellStart"/>
      <w:r w:rsidR="002547F3" w:rsidRPr="008974B7">
        <w:rPr>
          <w:b w:val="0"/>
          <w:bCs w:val="0"/>
          <w:i w:val="0"/>
          <w:iCs/>
          <w:sz w:val="24"/>
          <w:szCs w:val="24"/>
        </w:rPr>
        <w:t>exp</w:t>
      </w:r>
      <w:proofErr w:type="spellEnd"/>
      <w:r w:rsidR="002547F3" w:rsidRPr="008974B7">
        <w:rPr>
          <w:b w:val="0"/>
          <w:bCs w:val="0"/>
          <w:i w:val="0"/>
          <w:iCs/>
          <w:sz w:val="24"/>
          <w:szCs w:val="24"/>
        </w:rPr>
        <w:t>-function</w:t>
      </w:r>
      <w:r w:rsidR="008974B7">
        <w:rPr>
          <w:b w:val="0"/>
          <w:bCs w:val="0"/>
          <w:i w:val="0"/>
          <w:iCs/>
          <w:sz w:val="24"/>
          <w:szCs w:val="24"/>
        </w:rPr>
        <w:t xml:space="preserve">                                       </w:t>
      </w:r>
      <w:r w:rsidR="002547F3" w:rsidRPr="008974B7">
        <w:rPr>
          <w:b w:val="0"/>
          <w:bCs w:val="0"/>
          <w:i w:val="0"/>
          <w:iCs/>
          <w:sz w:val="24"/>
          <w:szCs w:val="24"/>
        </w:rPr>
        <w:t xml:space="preserve"> </w:t>
      </w:r>
      <w:r w:rsidR="008974B7">
        <w:rPr>
          <w:b w:val="0"/>
          <w:bCs w:val="0"/>
          <w:i w:val="0"/>
          <w:iCs/>
          <w:sz w:val="24"/>
          <w:szCs w:val="24"/>
        </w:rPr>
        <w:t xml:space="preserve">                   </w:t>
      </w:r>
      <w:r w:rsidR="002547F3" w:rsidRPr="008974B7">
        <w:rPr>
          <w:b w:val="0"/>
          <w:bCs w:val="0"/>
          <w:i w:val="0"/>
          <w:iCs/>
          <w:sz w:val="24"/>
          <w:szCs w:val="24"/>
        </w:rPr>
        <w:t>method</w:t>
      </w:r>
      <w:r w:rsidR="009F07F5" w:rsidRPr="008974B7">
        <w:rPr>
          <w:b w:val="0"/>
          <w:bCs w:val="0"/>
          <w:i w:val="0"/>
          <w:iCs/>
          <w:sz w:val="24"/>
          <w:szCs w:val="24"/>
        </w:rPr>
        <w:t xml:space="preserve">, </w:t>
      </w:r>
      <w:r w:rsidR="002547F3" w:rsidRPr="008974B7">
        <w:rPr>
          <w:b w:val="0"/>
          <w:bCs w:val="0"/>
          <w:i w:val="0"/>
          <w:iCs/>
          <w:sz w:val="24"/>
          <w:szCs w:val="24"/>
        </w:rPr>
        <w:t xml:space="preserve">The rational (G'/G) </w:t>
      </w:r>
      <w:r w:rsidR="008974B7">
        <w:rPr>
          <w:b w:val="0"/>
          <w:bCs w:val="0"/>
          <w:i w:val="0"/>
          <w:iCs/>
          <w:sz w:val="24"/>
          <w:szCs w:val="24"/>
        </w:rPr>
        <w:t>-</w:t>
      </w:r>
      <w:r w:rsidR="00D82DCB" w:rsidRPr="00D82DCB">
        <w:rPr>
          <w:b w:val="0"/>
          <w:bCs w:val="0"/>
          <w:sz w:val="24"/>
          <w:szCs w:val="24"/>
        </w:rPr>
        <w:t xml:space="preserve"> </w:t>
      </w:r>
      <w:r w:rsidR="00D82DCB" w:rsidRPr="008974B7">
        <w:rPr>
          <w:b w:val="0"/>
          <w:bCs w:val="0"/>
          <w:sz w:val="24"/>
          <w:szCs w:val="24"/>
        </w:rPr>
        <w:t xml:space="preserve">conformable </w:t>
      </w:r>
      <w:r w:rsidR="008974B7">
        <w:rPr>
          <w:b w:val="0"/>
          <w:bCs w:val="0"/>
          <w:i w:val="0"/>
          <w:iCs/>
          <w:sz w:val="24"/>
          <w:szCs w:val="24"/>
        </w:rPr>
        <w:t xml:space="preserve">expansion method, </w:t>
      </w:r>
      <w:r w:rsidR="008974B7" w:rsidRPr="008974B7">
        <w:rPr>
          <w:b w:val="0"/>
          <w:bCs w:val="0"/>
          <w:i w:val="0"/>
          <w:iCs/>
          <w:sz w:val="24"/>
          <w:szCs w:val="24"/>
        </w:rPr>
        <w:t>The conformable fractional derivative.</w:t>
      </w:r>
    </w:p>
    <w:p w14:paraId="5B8B5AAD" w14:textId="183B1922" w:rsidR="004A036B" w:rsidRDefault="004A036B" w:rsidP="004A036B">
      <w:pPr>
        <w:sectPr w:rsidR="004A036B" w:rsidSect="003A644E">
          <w:type w:val="continuous"/>
          <w:pgSz w:w="11906" w:h="16838" w:code="9"/>
          <w:pgMar w:top="450" w:right="893" w:bottom="1440" w:left="893" w:header="720" w:footer="720" w:gutter="0"/>
          <w:cols w:space="720"/>
          <w:docGrid w:linePitch="360"/>
        </w:sectPr>
      </w:pPr>
    </w:p>
    <w:p w14:paraId="0C227EFC" w14:textId="77777777" w:rsidR="004A036B" w:rsidRPr="005B520E" w:rsidRDefault="004A036B" w:rsidP="004A036B">
      <w:pPr>
        <w:sectPr w:rsidR="004A036B" w:rsidRPr="005B520E" w:rsidSect="003B4E04">
          <w:type w:val="continuous"/>
          <w:pgSz w:w="11906" w:h="16838" w:code="9"/>
          <w:pgMar w:top="450" w:right="893" w:bottom="1440" w:left="893" w:header="720" w:footer="720" w:gutter="0"/>
          <w:cols w:num="3" w:space="720"/>
          <w:docGrid w:linePitch="360"/>
        </w:sectPr>
      </w:pPr>
      <w:r>
        <w:lastRenderedPageBreak/>
        <w:br w:type="column"/>
      </w:r>
    </w:p>
    <w:p w14:paraId="226E3EC0" w14:textId="77777777" w:rsidR="004A036B" w:rsidRDefault="004A036B" w:rsidP="004A036B">
      <w:pPr>
        <w:pStyle w:val="BodyText"/>
      </w:pPr>
    </w:p>
    <w:p w14:paraId="7A69FDE0" w14:textId="77777777" w:rsidR="004A036B" w:rsidRDefault="004A036B" w:rsidP="004A036B">
      <w:pPr>
        <w:pStyle w:val="Heading5"/>
      </w:pPr>
      <w:r w:rsidRPr="005B520E">
        <w:t>References</w:t>
      </w:r>
    </w:p>
    <w:p w14:paraId="59333DDD" w14:textId="420FB272" w:rsidR="004A036B" w:rsidRPr="002547F3" w:rsidRDefault="004A036B" w:rsidP="002547F3">
      <w:pPr>
        <w:pStyle w:val="BodyText"/>
        <w:ind w:firstLine="0"/>
        <w:rPr>
          <w:b/>
          <w:bCs/>
          <w:lang w:val="en-US"/>
        </w:rPr>
      </w:pPr>
    </w:p>
    <w:p w14:paraId="6FB3FE93" w14:textId="77777777" w:rsidR="002547F3" w:rsidRPr="002547F3" w:rsidRDefault="002547F3" w:rsidP="002547F3">
      <w:pPr>
        <w:pStyle w:val="references"/>
      </w:pPr>
      <w:r w:rsidRPr="002547F3">
        <w:t>I. Podlubny, Fractional Differential Equations, Ac</w:t>
      </w:r>
      <w:r>
        <w:t>ademic Press, California, 1999.</w:t>
      </w:r>
    </w:p>
    <w:p w14:paraId="1DD929AB" w14:textId="43E67DD3" w:rsidR="004A036B" w:rsidRDefault="002547F3" w:rsidP="002547F3">
      <w:pPr>
        <w:pStyle w:val="references"/>
        <w:rPr>
          <w:rFonts w:asciiTheme="majorBidi" w:hAnsiTheme="majorBidi" w:cstheme="majorBidi"/>
        </w:rPr>
      </w:pPr>
      <w:r w:rsidRPr="002547F3">
        <w:rPr>
          <w:rFonts w:asciiTheme="majorBidi" w:hAnsiTheme="majorBidi" w:cstheme="majorBidi"/>
        </w:rPr>
        <w:t xml:space="preserve">E. Miri Eskandari, N. Taghizadeh, Exact Solutions of Two Nonlinear Space-time Fractional DifferentialEquations by Application of Exp-function Method, Applications and AppliedMathematics, Vol. 15  pp. 970 – 977,  </w:t>
      </w:r>
      <w:r w:rsidRPr="002547F3">
        <w:rPr>
          <w:rFonts w:asciiTheme="majorBidi" w:hAnsiTheme="majorBidi" w:cstheme="majorBidi"/>
          <w:lang w:bidi="fa-IR"/>
        </w:rPr>
        <w:t>July</w:t>
      </w:r>
      <w:r w:rsidRPr="002547F3">
        <w:rPr>
          <w:rFonts w:asciiTheme="majorBidi" w:hAnsiTheme="majorBidi" w:cstheme="majorBidi"/>
          <w:sz w:val="24"/>
          <w:szCs w:val="24"/>
          <w:lang w:bidi="fa-IR"/>
        </w:rPr>
        <w:t xml:space="preserve"> </w:t>
      </w:r>
      <w:r w:rsidRPr="002547F3">
        <w:rPr>
          <w:rFonts w:asciiTheme="majorBidi" w:hAnsiTheme="majorBidi" w:cstheme="majorBidi"/>
        </w:rPr>
        <w:t>2020.</w:t>
      </w:r>
    </w:p>
    <w:p w14:paraId="024FDC20" w14:textId="34F1B4A9" w:rsidR="00745405" w:rsidRDefault="00745405" w:rsidP="00745405">
      <w:pPr>
        <w:pStyle w:val="references"/>
        <w:rPr>
          <w:rFonts w:asciiTheme="majorBidi" w:hAnsiTheme="majorBidi" w:cstheme="majorBidi"/>
        </w:rPr>
      </w:pPr>
      <w:r w:rsidRPr="00745405">
        <w:rPr>
          <w:rFonts w:asciiTheme="majorBidi" w:hAnsiTheme="majorBidi" w:cstheme="majorBidi"/>
        </w:rPr>
        <w:t>P. Wei Gao, D.G. Veeresha, Prakasha, H</w:t>
      </w:r>
      <w:r>
        <w:rPr>
          <w:rFonts w:asciiTheme="majorBidi" w:hAnsiTheme="majorBidi" w:cstheme="majorBidi"/>
        </w:rPr>
        <w:t xml:space="preserve">. </w:t>
      </w:r>
      <w:r w:rsidRPr="00745405">
        <w:rPr>
          <w:rFonts w:asciiTheme="majorBidi" w:hAnsiTheme="majorBidi" w:cstheme="majorBidi"/>
        </w:rPr>
        <w:t>Mehmet Baskonus and G</w:t>
      </w:r>
      <w:r>
        <w:rPr>
          <w:rFonts w:asciiTheme="majorBidi" w:hAnsiTheme="majorBidi" w:cstheme="majorBidi"/>
        </w:rPr>
        <w:t>.</w:t>
      </w:r>
      <w:r w:rsidRPr="00745405">
        <w:rPr>
          <w:rFonts w:asciiTheme="majorBidi" w:hAnsiTheme="majorBidi" w:cstheme="majorBidi"/>
        </w:rPr>
        <w:t xml:space="preserve"> Yel, A powerful approach for fractional Drinfeld–Sokolov–Wilson equation with Mittag-Leffler law, Alexan</w:t>
      </w:r>
      <w:r>
        <w:rPr>
          <w:rFonts w:asciiTheme="majorBidi" w:hAnsiTheme="majorBidi" w:cstheme="majorBidi"/>
        </w:rPr>
        <w:t>dria Engineering Journal, 2019.</w:t>
      </w:r>
    </w:p>
    <w:p w14:paraId="01826A22" w14:textId="6561FA2D" w:rsidR="004A036B" w:rsidRPr="00745405" w:rsidRDefault="00745405" w:rsidP="00745405">
      <w:pPr>
        <w:pStyle w:val="references"/>
      </w:pPr>
      <w:r w:rsidRPr="00745405">
        <w:rPr>
          <w:rFonts w:asciiTheme="majorBidi" w:hAnsiTheme="majorBidi" w:cstheme="majorBidi"/>
        </w:rPr>
        <w:t>S. Bhatter, A. Mathur, D. Kumar and J. Singh, A new analysis of fractional Drinfeld–Sokolov–Wilson model with exponential m</w:t>
      </w:r>
      <w:r>
        <w:rPr>
          <w:rFonts w:asciiTheme="majorBidi" w:hAnsiTheme="majorBidi" w:cstheme="majorBidi"/>
        </w:rPr>
        <w:t>emory, Physica A, No.537, 2020</w:t>
      </w:r>
      <w:r w:rsidR="004A036B">
        <w:t>.</w:t>
      </w:r>
    </w:p>
    <w:p w14:paraId="032E485D" w14:textId="77777777" w:rsidR="004A036B" w:rsidRDefault="004A036B" w:rsidP="004A036B">
      <w:pPr>
        <w:pStyle w:val="references"/>
        <w:numPr>
          <w:ilvl w:val="0"/>
          <w:numId w:val="0"/>
        </w:numPr>
        <w:ind w:left="360" w:hanging="360"/>
      </w:pPr>
    </w:p>
    <w:p w14:paraId="219AB922" w14:textId="77777777" w:rsidR="004A036B" w:rsidRDefault="004A036B" w:rsidP="004A036B">
      <w:pPr>
        <w:jc w:val="both"/>
      </w:pPr>
    </w:p>
    <w:p w14:paraId="0F80D9B0" w14:textId="77777777" w:rsidR="009303D9" w:rsidRDefault="009303D9" w:rsidP="005B520E"/>
    <w:sectPr w:rsidR="009303D9" w:rsidSect="005156EC">
      <w:type w:val="continuous"/>
      <w:pgSz w:w="11906" w:h="16838" w:code="9"/>
      <w:pgMar w:top="2268" w:right="893" w:bottom="1440" w:left="8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F2922" w14:textId="77777777" w:rsidR="00FC54EC" w:rsidRDefault="00FC54EC" w:rsidP="001A3B3D">
      <w:r>
        <w:separator/>
      </w:r>
    </w:p>
  </w:endnote>
  <w:endnote w:type="continuationSeparator" w:id="0">
    <w:p w14:paraId="6F6A3F5B" w14:textId="77777777" w:rsidR="00FC54EC" w:rsidRDefault="00FC54EC" w:rsidP="001A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RANSans">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BF1AC" w14:textId="77777777" w:rsidR="005156EC" w:rsidRDefault="005156EC">
    <w:pPr>
      <w:pStyle w:val="Footer"/>
    </w:pPr>
    <w:r>
      <w:rPr>
        <w:noProof/>
        <w:lang w:bidi="fa-IR"/>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762CA" w14:textId="77777777" w:rsidR="001A3B3D" w:rsidRPr="006F6D3D" w:rsidRDefault="005156EC" w:rsidP="0056610F">
    <w:pPr>
      <w:pStyle w:val="Footer"/>
      <w:jc w:val="left"/>
      <w:rPr>
        <w:sz w:val="16"/>
        <w:szCs w:val="16"/>
      </w:rPr>
    </w:pPr>
    <w:r>
      <w:rPr>
        <w:noProof/>
        <w:sz w:val="16"/>
        <w:szCs w:val="16"/>
        <w:lang w:bidi="fa-IR"/>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7D69F" w14:textId="77777777" w:rsidR="004A036B" w:rsidRPr="006F6D3D" w:rsidRDefault="004A036B" w:rsidP="0056610F">
    <w:pPr>
      <w:pStyle w:val="Footer"/>
      <w:jc w:val="left"/>
      <w:rPr>
        <w:sz w:val="16"/>
        <w:szCs w:val="16"/>
      </w:rPr>
    </w:pPr>
    <w:r w:rsidRPr="006F6D3D">
      <w:rPr>
        <w:sz w:val="16"/>
        <w:szCs w:val="16"/>
      </w:rPr>
      <w:t xml:space="preserve">XXX-X-XXXX-XXXX-X/XX/$XX.00 ©20XX </w:t>
    </w:r>
    <w:r>
      <w:rPr>
        <w:sz w:val="16"/>
        <w:szCs w:val="16"/>
      </w:rPr>
      <w:t>ISC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CFD19" w14:textId="77777777" w:rsidR="00FC54EC" w:rsidRDefault="00FC54EC" w:rsidP="001A3B3D">
      <w:r>
        <w:separator/>
      </w:r>
    </w:p>
  </w:footnote>
  <w:footnote w:type="continuationSeparator" w:id="0">
    <w:p w14:paraId="4BD6F156" w14:textId="77777777" w:rsidR="00FC54EC" w:rsidRDefault="00FC54EC" w:rsidP="001A3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CF929" w14:textId="4BDFE2A9" w:rsidR="005156EC" w:rsidRPr="002B793B" w:rsidRDefault="005156EC" w:rsidP="005156EC">
    <w:pPr>
      <w:pStyle w:val="Header"/>
      <w:bidi/>
      <w:rPr>
        <w:sz w:val="18"/>
        <w:szCs w:val="18"/>
        <w:rtl/>
        <w:lang w:bidi="fa-IR"/>
      </w:rPr>
    </w:pPr>
    <w:r w:rsidRPr="002B793B">
      <w:rPr>
        <w:noProof/>
        <w:sz w:val="18"/>
        <w:szCs w:val="18"/>
        <w:rtl/>
        <w:lang w:bidi="fa-IR"/>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0EDA8" w14:textId="57D166BB" w:rsidR="006C0C76" w:rsidRPr="00696FD9" w:rsidRDefault="00FC54EC" w:rsidP="006C0C76">
    <w:pPr>
      <w:pStyle w:val="Header"/>
      <w:ind w:left="-770" w:firstLine="270"/>
      <w:rPr>
        <w:rFonts w:asciiTheme="majorBidi" w:hAnsiTheme="majorBidi" w:cstheme="majorBidi"/>
        <w:b/>
        <w:bCs/>
        <w:color w:val="333333"/>
        <w:sz w:val="28"/>
        <w:szCs w:val="28"/>
      </w:rPr>
    </w:pPr>
    <w:r>
      <w:rPr>
        <w:rFonts w:asciiTheme="majorBidi" w:hAnsiTheme="majorBidi" w:cstheme="majorBidi"/>
        <w:noProof/>
        <w:sz w:val="22"/>
        <w:szCs w:val="22"/>
      </w:rPr>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left" w:pos="4788"/>
        <w:tab w:val="center" w:pos="5060"/>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lang w:bidi="fa-IR"/>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lang w:bidi="fa-IR"/>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left"/>
      <w:rPr>
        <w:rFonts w:ascii="Arial-BoldMT" w:hAnsi="Arial-BoldMT" w:cs="Arial-BoldMT"/>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A36C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629BEE"/>
    <w:lvl w:ilvl="0">
      <w:start w:val="1"/>
      <w:numFmt w:val="decimal"/>
      <w:lvlText w:val="%1."/>
      <w:lvlJc w:val="left"/>
      <w:pPr>
        <w:tabs>
          <w:tab w:val="num" w:pos="1492"/>
        </w:tabs>
        <w:ind w:left="1492" w:hanging="360"/>
      </w:pPr>
    </w:lvl>
  </w:abstractNum>
  <w:abstractNum w:abstractNumId="2">
    <w:nsid w:val="FFFFFF7D"/>
    <w:multiLevelType w:val="singleLevel"/>
    <w:tmpl w:val="2648E1C4"/>
    <w:lvl w:ilvl="0">
      <w:start w:val="1"/>
      <w:numFmt w:val="decimal"/>
      <w:lvlText w:val="%1."/>
      <w:lvlJc w:val="left"/>
      <w:pPr>
        <w:tabs>
          <w:tab w:val="num" w:pos="1209"/>
        </w:tabs>
        <w:ind w:left="1209" w:hanging="360"/>
      </w:pPr>
    </w:lvl>
  </w:abstractNum>
  <w:abstractNum w:abstractNumId="3">
    <w:nsid w:val="FFFFFF7E"/>
    <w:multiLevelType w:val="singleLevel"/>
    <w:tmpl w:val="9D38DB54"/>
    <w:lvl w:ilvl="0">
      <w:start w:val="1"/>
      <w:numFmt w:val="decimal"/>
      <w:lvlText w:val="%1."/>
      <w:lvlJc w:val="left"/>
      <w:pPr>
        <w:tabs>
          <w:tab w:val="num" w:pos="926"/>
        </w:tabs>
        <w:ind w:left="926" w:hanging="360"/>
      </w:pPr>
    </w:lvl>
  </w:abstractNum>
  <w:abstractNum w:abstractNumId="4">
    <w:nsid w:val="FFFFFF7F"/>
    <w:multiLevelType w:val="singleLevel"/>
    <w:tmpl w:val="632C24E2"/>
    <w:lvl w:ilvl="0">
      <w:start w:val="1"/>
      <w:numFmt w:val="decimal"/>
      <w:lvlText w:val="%1."/>
      <w:lvlJc w:val="left"/>
      <w:pPr>
        <w:tabs>
          <w:tab w:val="num" w:pos="643"/>
        </w:tabs>
        <w:ind w:left="643" w:hanging="360"/>
      </w:pPr>
    </w:lvl>
  </w:abstractNum>
  <w:abstractNum w:abstractNumId="5">
    <w:nsid w:val="FFFFFF80"/>
    <w:multiLevelType w:val="singleLevel"/>
    <w:tmpl w:val="82268A1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C0E77F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74639B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1ACC40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29E8DFE"/>
    <w:lvl w:ilvl="0">
      <w:start w:val="1"/>
      <w:numFmt w:val="decimal"/>
      <w:lvlText w:val="%1."/>
      <w:lvlJc w:val="left"/>
      <w:pPr>
        <w:tabs>
          <w:tab w:val="num" w:pos="360"/>
        </w:tabs>
        <w:ind w:left="360" w:hanging="360"/>
      </w:pPr>
    </w:lvl>
  </w:abstractNum>
  <w:abstractNum w:abstractNumId="10">
    <w:nsid w:val="FFFFFF89"/>
    <w:multiLevelType w:val="singleLevel"/>
    <w:tmpl w:val="EA847AFE"/>
    <w:lvl w:ilvl="0">
      <w:start w:val="1"/>
      <w:numFmt w:val="bullet"/>
      <w:lvlText w:val=""/>
      <w:lvlJc w:val="left"/>
      <w:pPr>
        <w:tabs>
          <w:tab w:val="num" w:pos="360"/>
        </w:tabs>
        <w:ind w:left="360" w:hanging="360"/>
      </w:pPr>
      <w:rPr>
        <w:rFonts w:ascii="Symbol" w:hAnsi="Symbol" w:hint="default"/>
      </w:rPr>
    </w:lvl>
  </w:abstractNum>
  <w:abstractNum w:abstractNumId="11">
    <w:nsid w:val="1E177E97"/>
    <w:multiLevelType w:val="hybridMultilevel"/>
    <w:tmpl w:val="A6463BCE"/>
    <w:lvl w:ilvl="0" w:tplc="04140013">
      <w:start w:val="1"/>
      <w:numFmt w:val="upperRoman"/>
      <w:lvlText w:val="%1."/>
      <w:lvlJc w:val="right"/>
      <w:pPr>
        <w:ind w:left="936" w:hanging="360"/>
      </w:p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12">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16">
    <w:nsid w:val="4189603E"/>
    <w:multiLevelType w:val="multilevel"/>
    <w:tmpl w:val="0AB06E12"/>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7">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D32DA8"/>
    <w:multiLevelType w:val="singleLevel"/>
    <w:tmpl w:val="166470C2"/>
    <w:lvl w:ilvl="0">
      <w:start w:val="1"/>
      <w:numFmt w:val="upperRoman"/>
      <w:pStyle w:val="tablehead"/>
      <w:lvlText w:val="TABLE %1. "/>
      <w:lvlJc w:val="left"/>
      <w:pPr>
        <w:tabs>
          <w:tab w:val="num" w:pos="2430"/>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characterSpacingControl w:val="doNotCompress"/>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3D9"/>
    <w:rsid w:val="00010978"/>
    <w:rsid w:val="0004781E"/>
    <w:rsid w:val="0008758A"/>
    <w:rsid w:val="000C00B2"/>
    <w:rsid w:val="000C0550"/>
    <w:rsid w:val="000C1E68"/>
    <w:rsid w:val="000E45A3"/>
    <w:rsid w:val="000F628F"/>
    <w:rsid w:val="00112B74"/>
    <w:rsid w:val="0012754A"/>
    <w:rsid w:val="001853FA"/>
    <w:rsid w:val="00191B27"/>
    <w:rsid w:val="001A22CB"/>
    <w:rsid w:val="001A2EFD"/>
    <w:rsid w:val="001A3B3D"/>
    <w:rsid w:val="001B67DC"/>
    <w:rsid w:val="001D58D0"/>
    <w:rsid w:val="001E4C0E"/>
    <w:rsid w:val="002254A9"/>
    <w:rsid w:val="00233D97"/>
    <w:rsid w:val="002347A2"/>
    <w:rsid w:val="00243C3D"/>
    <w:rsid w:val="00253C8B"/>
    <w:rsid w:val="002547F3"/>
    <w:rsid w:val="00262ECA"/>
    <w:rsid w:val="00271D8B"/>
    <w:rsid w:val="002850E3"/>
    <w:rsid w:val="00287FF4"/>
    <w:rsid w:val="002B2185"/>
    <w:rsid w:val="002B618E"/>
    <w:rsid w:val="002B793B"/>
    <w:rsid w:val="002C5D1B"/>
    <w:rsid w:val="002D5567"/>
    <w:rsid w:val="002E043A"/>
    <w:rsid w:val="00330C4A"/>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D2DF2"/>
    <w:rsid w:val="003F5A08"/>
    <w:rsid w:val="00420716"/>
    <w:rsid w:val="004325FB"/>
    <w:rsid w:val="00434D19"/>
    <w:rsid w:val="004432BA"/>
    <w:rsid w:val="0044407E"/>
    <w:rsid w:val="00447BB9"/>
    <w:rsid w:val="0046031D"/>
    <w:rsid w:val="00462013"/>
    <w:rsid w:val="004728FA"/>
    <w:rsid w:val="00473AC9"/>
    <w:rsid w:val="00473BDE"/>
    <w:rsid w:val="004A036B"/>
    <w:rsid w:val="004A223B"/>
    <w:rsid w:val="004B4363"/>
    <w:rsid w:val="004C667C"/>
    <w:rsid w:val="004C694C"/>
    <w:rsid w:val="004D3B09"/>
    <w:rsid w:val="004D6526"/>
    <w:rsid w:val="004D72B5"/>
    <w:rsid w:val="004D7891"/>
    <w:rsid w:val="004F5464"/>
    <w:rsid w:val="005156EC"/>
    <w:rsid w:val="00533F1D"/>
    <w:rsid w:val="00551B7F"/>
    <w:rsid w:val="00562210"/>
    <w:rsid w:val="0056610F"/>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F6D3D"/>
    <w:rsid w:val="007036D4"/>
    <w:rsid w:val="00715BEA"/>
    <w:rsid w:val="00740EEA"/>
    <w:rsid w:val="00745405"/>
    <w:rsid w:val="00752578"/>
    <w:rsid w:val="00794804"/>
    <w:rsid w:val="00797151"/>
    <w:rsid w:val="007B33F1"/>
    <w:rsid w:val="007B64DB"/>
    <w:rsid w:val="007B6DDA"/>
    <w:rsid w:val="007B7005"/>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87AA0"/>
    <w:rsid w:val="00890A25"/>
    <w:rsid w:val="008974B7"/>
    <w:rsid w:val="008A2C7D"/>
    <w:rsid w:val="008A7A92"/>
    <w:rsid w:val="008B6524"/>
    <w:rsid w:val="008C4B23"/>
    <w:rsid w:val="008D4EA5"/>
    <w:rsid w:val="008E3807"/>
    <w:rsid w:val="008F6E2C"/>
    <w:rsid w:val="00917A57"/>
    <w:rsid w:val="00923138"/>
    <w:rsid w:val="009303D9"/>
    <w:rsid w:val="00933C64"/>
    <w:rsid w:val="00945D68"/>
    <w:rsid w:val="00972203"/>
    <w:rsid w:val="009840CE"/>
    <w:rsid w:val="009D11A9"/>
    <w:rsid w:val="009E1CE3"/>
    <w:rsid w:val="009E669A"/>
    <w:rsid w:val="009F07F5"/>
    <w:rsid w:val="009F1D79"/>
    <w:rsid w:val="00A03E66"/>
    <w:rsid w:val="00A0572A"/>
    <w:rsid w:val="00A059B3"/>
    <w:rsid w:val="00A06EC7"/>
    <w:rsid w:val="00A25AAD"/>
    <w:rsid w:val="00A3357D"/>
    <w:rsid w:val="00A93B5D"/>
    <w:rsid w:val="00A96A7C"/>
    <w:rsid w:val="00AC41E9"/>
    <w:rsid w:val="00AD3183"/>
    <w:rsid w:val="00AE3409"/>
    <w:rsid w:val="00AE4FE3"/>
    <w:rsid w:val="00AF229B"/>
    <w:rsid w:val="00AF3CDF"/>
    <w:rsid w:val="00B062E4"/>
    <w:rsid w:val="00B11A60"/>
    <w:rsid w:val="00B22613"/>
    <w:rsid w:val="00B421A9"/>
    <w:rsid w:val="00B44A76"/>
    <w:rsid w:val="00B47510"/>
    <w:rsid w:val="00B55AAF"/>
    <w:rsid w:val="00B659EB"/>
    <w:rsid w:val="00B768D1"/>
    <w:rsid w:val="00BA1025"/>
    <w:rsid w:val="00BA13C6"/>
    <w:rsid w:val="00BA62E9"/>
    <w:rsid w:val="00BC3420"/>
    <w:rsid w:val="00BD670B"/>
    <w:rsid w:val="00BE7D3C"/>
    <w:rsid w:val="00BF5FF6"/>
    <w:rsid w:val="00C0207F"/>
    <w:rsid w:val="00C16117"/>
    <w:rsid w:val="00C3075A"/>
    <w:rsid w:val="00C90C06"/>
    <w:rsid w:val="00C919A4"/>
    <w:rsid w:val="00C952C5"/>
    <w:rsid w:val="00CA4392"/>
    <w:rsid w:val="00CC393F"/>
    <w:rsid w:val="00CD12A0"/>
    <w:rsid w:val="00D2176E"/>
    <w:rsid w:val="00D260F2"/>
    <w:rsid w:val="00D4747E"/>
    <w:rsid w:val="00D632BE"/>
    <w:rsid w:val="00D72D06"/>
    <w:rsid w:val="00D7522C"/>
    <w:rsid w:val="00D7536F"/>
    <w:rsid w:val="00D76668"/>
    <w:rsid w:val="00D817F1"/>
    <w:rsid w:val="00D82DCB"/>
    <w:rsid w:val="00D90783"/>
    <w:rsid w:val="00DF5417"/>
    <w:rsid w:val="00DF73CB"/>
    <w:rsid w:val="00E07383"/>
    <w:rsid w:val="00E165BC"/>
    <w:rsid w:val="00E3777B"/>
    <w:rsid w:val="00E61E12"/>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288F"/>
    <w:rsid w:val="00F7388F"/>
    <w:rsid w:val="00F8081C"/>
    <w:rsid w:val="00F847A6"/>
    <w:rsid w:val="00F9441B"/>
    <w:rsid w:val="00FA4C32"/>
    <w:rsid w:val="00FB6DE2"/>
    <w:rsid w:val="00FC3F1A"/>
    <w:rsid w:val="00FC54EC"/>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F199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60" w:after="30"/>
      <w:ind w:left="58" w:hanging="29"/>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Header">
    <w:name w:val="header"/>
    <w:basedOn w:val="Normal"/>
    <w:link w:val="HeaderChar"/>
    <w:uiPriority w:val="99"/>
    <w:rsid w:val="001A3B3D"/>
    <w:pPr>
      <w:tabs>
        <w:tab w:val="center" w:pos="4680"/>
        <w:tab w:val="right" w:pos="9360"/>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4680"/>
        <w:tab w:val="right" w:pos="9360"/>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100" w:beforeAutospacing="1" w:after="100" w:afterAutospacing="1"/>
      <w:jc w:val="left"/>
    </w:pPr>
    <w:rPr>
      <w:rFonts w:eastAsia="Times New Roman"/>
      <w:sz w:val="24"/>
      <w:szCs w:val="24"/>
    </w:rPr>
  </w:style>
  <w:style w:type="table" w:styleId="TableGrid">
    <w:name w:val="Table Grid"/>
    <w:basedOn w:val="TableNormal"/>
    <w:rsid w:val="003A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60" w:after="30"/>
      <w:ind w:left="58" w:hanging="29"/>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Header">
    <w:name w:val="header"/>
    <w:basedOn w:val="Normal"/>
    <w:link w:val="HeaderChar"/>
    <w:uiPriority w:val="99"/>
    <w:rsid w:val="001A3B3D"/>
    <w:pPr>
      <w:tabs>
        <w:tab w:val="center" w:pos="4680"/>
        <w:tab w:val="right" w:pos="9360"/>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4680"/>
        <w:tab w:val="right" w:pos="9360"/>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100" w:beforeAutospacing="1" w:after="100" w:afterAutospacing="1"/>
      <w:jc w:val="left"/>
    </w:pPr>
    <w:rPr>
      <w:rFonts w:eastAsia="Times New Roman"/>
      <w:sz w:val="24"/>
      <w:szCs w:val="24"/>
    </w:rPr>
  </w:style>
  <w:style w:type="table" w:styleId="TableGrid">
    <w:name w:val="Table Grid"/>
    <w:basedOn w:val="TableNormal"/>
    <w:rsid w:val="003A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90AEA-A1AE-4FA4-B211-390CF8DF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hh</cp:lastModifiedBy>
  <cp:revision>13</cp:revision>
  <cp:lastPrinted>2021-11-16T10:54:00Z</cp:lastPrinted>
  <dcterms:created xsi:type="dcterms:W3CDTF">2021-10-11T22:09:00Z</dcterms:created>
  <dcterms:modified xsi:type="dcterms:W3CDTF">2021-11-20T07:14:00Z</dcterms:modified>
</cp:coreProperties>
</file>